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CORY GLENN</w:t>
      </w:r>
    </w:p>
    <w:p>
      <w:pPr>
        <w:spacing w:after="2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Security Analyst | Software Engineer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Nashville, TN</w:t>
      </w:r>
      <w:r>
        <w:rPr>
          <w:rFonts w:ascii="Calibri" w:cs="Calibri" w:eastAsia="Calibri" w:hAnsi="Calibri"/>
          <w:color w:val="7F7F7F"/>
          <w:sz w:val="21"/>
          <w:szCs w:val="21"/>
        </w:rPr>
        <w:t xml:space="preserve">  |  </w:t>
      </w:r>
      <w:r>
        <w:rPr>
          <w:rFonts w:ascii="Calibri" w:cs="Calibri" w:eastAsia="Calibri" w:hAnsi="Calibri"/>
          <w:sz w:val="21"/>
          <w:szCs w:val="21"/>
        </w:rPr>
        <w:t xml:space="preserve">(615) 635-9381</w:t>
      </w:r>
      <w:r>
        <w:rPr>
          <w:rFonts w:ascii="Calibri" w:cs="Calibri" w:eastAsia="Calibri" w:hAnsi="Calibri"/>
          <w:color w:val="7F7F7F"/>
          <w:sz w:val="21"/>
          <w:szCs w:val="21"/>
        </w:rPr>
        <w:t xml:space="preserve">  |  </w:t>
      </w:r>
      <w:hyperlink w:history="1" r:id="rIdgqzq2ft0lcwavofrgkm4v">
        <w:r>
          <w:rPr>
            <w:rFonts w:ascii="Calibri" w:cs="Calibri" w:eastAsia="Calibri" w:hAnsi="Calibri"/>
            <w:color w:val="1F3864"/>
            <w:sz w:val="21"/>
            <w:szCs w:val="21"/>
          </w:rPr>
          <w:t xml:space="preserve">cory@coryglenn.ai</w:t>
        </w:r>
      </w:hyperlink>
      <w:r>
        <w:rPr>
          <w:rFonts w:ascii="Calibri" w:cs="Calibri" w:eastAsia="Calibri" w:hAnsi="Calibri"/>
          <w:color w:val="7F7F7F"/>
          <w:sz w:val="21"/>
          <w:szCs w:val="21"/>
        </w:rPr>
        <w:t xml:space="preserve">  |  </w:t>
      </w:r>
      <w:hyperlink w:history="1" r:id="rIdvwbxxeh59mpijp8tsg8kg">
        <w:r>
          <w:rPr>
            <w:rFonts w:ascii="Calibri" w:cs="Calibri" w:eastAsia="Calibri" w:hAnsi="Calibri"/>
            <w:color w:val="1F3864"/>
            <w:sz w:val="21"/>
            <w:szCs w:val="21"/>
          </w:rPr>
          <w:t xml:space="preserve">linkedin.com/in/coryglenn</w:t>
        </w:r>
      </w:hyperlink>
      <w:r>
        <w:rPr>
          <w:rFonts w:ascii="Calibri" w:cs="Calibri" w:eastAsia="Calibri" w:hAnsi="Calibri"/>
          <w:color w:val="7F7F7F"/>
          <w:sz w:val="21"/>
          <w:szCs w:val="21"/>
        </w:rPr>
        <w:t xml:space="preserve">  |  </w:t>
      </w:r>
      <w:hyperlink w:history="1" r:id="rIdmopp2lrzelvlsfsf2btfp">
        <w:r>
          <w:rPr>
            <w:rFonts w:ascii="Calibri" w:cs="Calibri" w:eastAsia="Calibri" w:hAnsi="Calibri"/>
            <w:color w:val="1F3864"/>
            <w:sz w:val="21"/>
            <w:szCs w:val="21"/>
          </w:rPr>
          <w:t xml:space="preserve">github.com/x0ry</w:t>
        </w:r>
      </w:hyperlink>
      <w:r>
        <w:rPr>
          <w:rFonts w:ascii="Calibri" w:cs="Calibri" w:eastAsia="Calibri" w:hAnsi="Calibri"/>
          <w:color w:val="7F7F7F"/>
          <w:sz w:val="21"/>
          <w:szCs w:val="21"/>
        </w:rPr>
        <w:t xml:space="preserve">  |  </w:t>
      </w:r>
      <w:hyperlink w:history="1" r:id="rIdm1cuf1sacph49hxr24lcv">
        <w:r>
          <w:rPr>
            <w:rFonts w:ascii="Calibri" w:cs="Calibri" w:eastAsia="Calibri" w:hAnsi="Calibri"/>
            <w:color w:val="1F3864"/>
            <w:sz w:val="21"/>
            <w:szCs w:val="21"/>
          </w:rPr>
          <w:t xml:space="preserve">coryglenn.ai</w:t>
        </w:r>
      </w:hyperlink>
    </w:p>
    <w:p>
      <w:pPr>
        <w:spacing w:after="40"/>
        <w:jc w:val="center"/>
      </w:pPr>
      <w:r>
        <w:rPr>
          <w:rFonts w:ascii="Calibri" w:cs="Calibri" w:eastAsia="Calibri" w:hAnsi="Calibri"/>
          <w:i/>
          <w:iCs/>
          <w:color w:val="404040"/>
          <w:sz w:val="21"/>
          <w:szCs w:val="21"/>
        </w:rPr>
        <w:t xml:space="preserve">Application Security · Identity &amp; Access · Data Protection · Root-Cause Analysis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PROFESSIONAL SUMMARY</w:t>
      </w:r>
    </w:p>
    <w:p>
      <w:p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Software engineer with 13 years building and supporting systems that handle regulated healthcare (PHI), tax, and payment data, now moving into security analysis. Hands-on with RBAC and SSO, Azure Information Protection, secure delivery of medical records, and low-level file forensics. Strong at Linux log and data analysis (regex, awk, grep), root-cause debugging, and code review.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SECURITY-RELEVANT HIGHLIGHTS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Implemented RBAC and SSO in client-facing React/Angular apps and Azure services at EY.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Performed file-level forensics on a corrupted .xlsb model, isolating damaged VBA protection fields and scripting a repair.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secure batching and delivery for terabytes of medical-record PDFs at Optum; handled PHI daily under CMS rules.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TECHNICAL SKILLS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Security: </w:t>
      </w:r>
      <w:r>
        <w:rPr>
          <w:rFonts w:ascii="Calibri" w:cs="Calibri" w:eastAsia="Calibri" w:hAnsi="Calibri"/>
          <w:sz w:val="21"/>
          <w:szCs w:val="21"/>
        </w:rPr>
        <w:t xml:space="preserve">RBAC, SSO, Azure Information Protection (AIP), secure data handling (PHI, payment, tax data), code review, root-cause and forensic analysis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Analysis &amp; Scripting: </w:t>
      </w:r>
      <w:r>
        <w:rPr>
          <w:rFonts w:ascii="Calibri" w:cs="Calibri" w:eastAsia="Calibri" w:hAnsi="Calibri"/>
          <w:sz w:val="21"/>
          <w:szCs w:val="21"/>
        </w:rPr>
        <w:t xml:space="preserve">Linux, Bash, regex, awk/sed/grep, PowerShell, Python, T-SQL, VBA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Cloud &amp; Monitoring: </w:t>
      </w:r>
      <w:r>
        <w:rPr>
          <w:rFonts w:ascii="Calibri" w:cs="Calibri" w:eastAsia="Calibri" w:hAnsi="Calibri"/>
          <w:sz w:val="21"/>
          <w:szCs w:val="21"/>
        </w:rPr>
        <w:t xml:space="preserve">Azure (App Insights, Functions, Service Bus, Storage), Azure DevOps, Azure Pipelines, GitHub Actions, Git/GitHub, Docker, Kubernetes, AWS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&amp; Compliance: </w:t>
      </w:r>
      <w:r>
        <w:rPr>
          <w:rFonts w:ascii="Calibri" w:cs="Calibri" w:eastAsia="Calibri" w:hAnsi="Calibri"/>
          <w:sz w:val="21"/>
          <w:szCs w:val="21"/>
        </w:rPr>
        <w:t xml:space="preserve">SQL Server, Azure SQL, Cosmos DB, SSIS, SSRS, Power BI, ETL, JSON/XML; CMS RAPS/EDPS, HHS EDGE, 837 claims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Development &amp; AI: </w:t>
      </w:r>
      <w:r>
        <w:rPr>
          <w:rFonts w:ascii="Calibri" w:cs="Calibri" w:eastAsia="Calibri" w:hAnsi="Calibri"/>
          <w:sz w:val="21"/>
          <w:szCs w:val="21"/>
        </w:rPr>
        <w:t xml:space="preserve">React, Angular, TypeScript, .NET 8, C#, ASP.NET MVC, Node.js, REST, SOAP; Azure OpenAI, GitHub Copilot, Claude, EYQ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PROFESSIONAL EXPERIENCE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EY</w:t>
      </w:r>
      <w:r>
        <w:rPr>
          <w:rFonts w:ascii="Calibri" w:cs="Calibri" w:eastAsia="Calibri" w:hAnsi="Calibri"/>
          <w:sz w:val="21"/>
          <w:szCs w:val="21"/>
        </w:rPr>
        <w:t xml:space="preserve"> | Senior Software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Jan 2019 – Aug 2026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Full stack engineer in EY’s ATTG/ITTS technology organization (50–100 engineers working in pods of 1–5), building client-facing Office add-ins, React/Angular web apps with RBAC and SSO, and Azure serverless back ends for tax and financial products.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an automated synthetic-data pipeline (PowerShell, Edge, SendKeys) that generated digital and scanned tax-form samples for training Azure Document Intelligence models, cutting training cycles from weeks to days and removing manual sample creation.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Restored client access to a large, corrupted .xlsb tax model by tracing the failure to damaged protection-state fields (DPB/CMG/GC) in the VBA project stream and writing a VBA repair script, recovering critical financial data.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Fixed two critical import bugs blocking a transfer pricing solution in under 2 weeks, using EYQ (EY’s secure generative AI platform) to analyze 100K+ lines of code and isolate root causes.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Developed Python classification models using XGBoost and boosted linear regression, achieving 80%+ accuracy.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Reverse-engineered and reconciled large volumes of schema-less, unstructured JSON against business reports, establishing reliable data mappings where no schema existed.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Delivered features across React/Angular front ends, .NET 8/C# APIs, and Azure Functions, Service Bus, Storage, and App Insights; contributed to Azure DevOps CI/CD pipelines within SAFe Agile.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Acted as tech lead and formal mentor (2023): ran extensive code reviews and made architecture recommendations across pods. Earned $2K+ in RAC recognition awards.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Turned weeks-long manual workflows into automated ones measured in days, and repeatedly unblocked client deliverables through deep root-cause debugging.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Centauri Health Solutions</w:t>
      </w:r>
      <w:r>
        <w:rPr>
          <w:rFonts w:ascii="Calibri" w:cs="Calibri" w:eastAsia="Calibri" w:hAnsi="Calibri"/>
          <w:sz w:val="21"/>
          <w:szCs w:val="21"/>
        </w:rPr>
        <w:t xml:space="preserve"> | Senior SQL ETL Developer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May 2018 – Oct 2018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Healthcare data engineering for Medicare risk-adjustment submissions, centered on SSIS and SQL Server data warehousing.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Resolved XML data defects blocking EDPS and RAPS submissions to CMS.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SSIS packages that rapidly and recursively ingested large volumes of text files into the SQL data warehouse.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search tool to grep large archives of 837 claim files for compliance audits.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Kept CMS risk-adjustment submissions moving by fixing data defects at the source.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Tennessee Higher Education Commission</w:t>
      </w:r>
      <w:r>
        <w:rPr>
          <w:rFonts w:ascii="Calibri" w:cs="Calibri" w:eastAsia="Calibri" w:hAnsi="Calibri"/>
          <w:sz w:val="21"/>
          <w:szCs w:val="21"/>
        </w:rPr>
        <w:t xml:space="preserve"> | Developer III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Aug 2017 – Apr 2018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Front-end modernization of the TSAC Student Portal, a legacy classic ASP application serving Tennessee students.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Completed the initial MVP refactor of the TSAC Student Portal.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Automated the front-end conversion from a legacy layout to a mobile-first, accessible design.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Delivered a modern, accessible, mobile-first student experience while leaving the existing back end untouched, avoiding a costly rewrite.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National Federation of Independent Business</w:t>
      </w:r>
      <w:r>
        <w:rPr>
          <w:rFonts w:ascii="Calibri" w:cs="Calibri" w:eastAsia="Calibri" w:hAnsi="Calibri"/>
          <w:sz w:val="21"/>
          <w:szCs w:val="21"/>
        </w:rPr>
        <w:t xml:space="preserve"> | Software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Mar 2017 – Jul 2017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Payments and CRM development for a national small-business association.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Diagnosed and fixed payment processing failures caused by misreading MICR data from Base64-encoded check images.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enhancements to a custom CRM using ASP.NET MVC, SOAP, REST, and React.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Reduced failed member payments through a root-cause fix in check-image processing.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Pophealthcare</w:t>
      </w:r>
      <w:r>
        <w:rPr>
          <w:rFonts w:ascii="Calibri" w:cs="Calibri" w:eastAsia="Calibri" w:hAnsi="Calibri"/>
          <w:sz w:val="21"/>
          <w:szCs w:val="21"/>
        </w:rPr>
        <w:t xml:space="preserve"> | Developer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Aug 2016 – Mar 2017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Built Affordable Care Act risk-adjustment and claims products with SQL Server, SSIS, C#, ASP.NET, JavaScript, and Bootstrap.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Designed a rules-based engine for processing claims data.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Created a risk-adjustment product that automates intake, validation, and submission of data to HHS EDGE servers.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Eliminated an N+1 query bottleneck in the web-based EDGE file wizard by replacing iterative database lookups with a single batch fetch and in-memory hash map, dramatically cutting latency and database I/O.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Turned a painfully slow submission wizard into a responsive tool and automated an end-to-end regulatory submission workflow.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Optum</w:t>
      </w:r>
      <w:r>
        <w:rPr>
          <w:rFonts w:ascii="Calibri" w:cs="Calibri" w:eastAsia="Calibri" w:hAnsi="Calibri"/>
          <w:sz w:val="21"/>
          <w:szCs w:val="21"/>
        </w:rPr>
        <w:t xml:space="preserve"> | Developer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Aug 2014 – Jun 2016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Led a 5-person team building Medicare risk-adjustment data pipelines to CMS for UnitedHealth Group and 10+ health plans, supporting $300M+ in risk-adjustment revenue.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Led development of the collection, validation, reporting, and submission of risk-adjustment data to CMS.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Replaced manual reporting with fully automated SSRS reports, saving 40+ hours per week; used full outer joins to surface complete reconciliations with dispositions, delivered daily with zero manual effort.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Designed a full-text search solution across terabytes of medical-record PDFs for batching and secure delivery, cutting retrieval from weeks to hours and recovering charts previously considered unrecoverable.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Made a $300M+ revenue process faster, more complete, and largely hands-off.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MedSolutions</w:t>
      </w:r>
      <w:r>
        <w:rPr>
          <w:rFonts w:ascii="Calibri" w:cs="Calibri" w:eastAsia="Calibri" w:hAnsi="Calibri"/>
          <w:sz w:val="21"/>
          <w:szCs w:val="21"/>
        </w:rPr>
        <w:t xml:space="preserve"> | .NET Developer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Aug 2013 – Aug 2014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Reporting and analytics development for the Consumer Engagement program.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operational and finance reports for internal executives.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KPI scorecard system for program leadership.</w:t>
      </w:r>
    </w:p>
    <w:p>
      <w:pPr>
        <w:spacing w:after="20" w:before="20"/>
        <w:ind w:left="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Key Impact: </w:t>
      </w:r>
      <w:r>
        <w:rPr>
          <w:rFonts w:ascii="Calibri" w:cs="Calibri" w:eastAsia="Calibri" w:hAnsi="Calibri"/>
          <w:sz w:val="21"/>
          <w:szCs w:val="21"/>
        </w:rPr>
        <w:t xml:space="preserve">Gave executives a consistent, data-driven view of program performance.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EARLIER CAREER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MedSolutions</w:t>
      </w:r>
      <w:r>
        <w:rPr>
          <w:rFonts w:ascii="Calibri" w:cs="Calibri" w:eastAsia="Calibri" w:hAnsi="Calibri"/>
          <w:sz w:val="21"/>
          <w:szCs w:val="21"/>
        </w:rPr>
        <w:t xml:space="preserve"> | BI Developer · Applications Developer · Workforce Analyst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Sep 2010 – Aug 2013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Led development of Cigna claims appeals reporting and managed 100+ SSRS reports with timely, accurate client delivery.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C# Windows support tool for 200+ users that captured system info, screenshots, and issue details, giving the team ServiceNow-style tracking of intraday issues.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daily web-based performance and bonus reporting for 200+ agents; built a call center metrics database (Avaya CMS/Unix, IBM Informix) and a C# app that loaded IEX scheduling data into SQL for automated reporting.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Dell</w:t>
      </w:r>
      <w:r>
        <w:rPr>
          <w:rFonts w:ascii="Calibri" w:cs="Calibri" w:eastAsia="Calibri" w:hAnsi="Calibri"/>
          <w:sz w:val="21"/>
          <w:szCs w:val="21"/>
        </w:rPr>
        <w:t xml:space="preserve"> | Senior Analyst · Sales Process Lead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Mar 2008 – Feb 2010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VB.NET CRM that saved $1M+ through process improvements and lead retention, recognized at Dell’s Circle of Excellence event; booked $500K+ in revenue for Consumer Home Sales.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Led call center reporting and capacity planning, mapping staff FTE to forecasts with a real-time heatmap; built a web app that auto-messaged agents in non-productive status from live Avaya data, which became a daily operating practice.</w:t>
      </w:r>
    </w:p>
    <w:p>
      <w:pPr>
        <w:keepNext/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Hamilton-Ryker Federal</w:t>
      </w:r>
      <w:r>
        <w:rPr>
          <w:rFonts w:ascii="Calibri" w:cs="Calibri" w:eastAsia="Calibri" w:hAnsi="Calibri"/>
          <w:sz w:val="21"/>
          <w:szCs w:val="21"/>
        </w:rPr>
        <w:t xml:space="preserve"> | IT Consultant (Contract, U.S. Government Accountability Office)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Oct 2013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Replaced UPS systems and configured routers and switches at GAO offices in Denver, Dallas, and Seattle.</w:t>
      </w:r>
    </w:p>
    <w:p>
      <w:pPr>
        <w:pBdr>
          <w:bottom w:val="single" w:color="1F3864" w:sz="6" w:space="1"/>
        </w:pBdr>
        <w:spacing w:after="50" w:before="12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EDUCATION &amp; TRAINING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Education: </w:t>
      </w:r>
      <w:r>
        <w:rPr>
          <w:rFonts w:ascii="Calibri" w:cs="Calibri" w:eastAsia="Calibri" w:hAnsi="Calibri"/>
          <w:sz w:val="21"/>
          <w:szCs w:val="21"/>
        </w:rPr>
        <w:t xml:space="preserve">High School Diploma, Blackman High School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Training: </w:t>
      </w:r>
      <w:r>
        <w:rPr>
          <w:rFonts w:ascii="Calibri" w:cs="Calibri" w:eastAsia="Calibri" w:hAnsi="Calibri"/>
          <w:sz w:val="21"/>
          <w:szCs w:val="21"/>
        </w:rPr>
        <w:t xml:space="preserve">Advanced Data Visualizations with Power BI  ·  SAFe Agile  ·  EY company-sponsored technical training (2019–2026)</w:t>
      </w:r>
    </w:p>
    <w:sectPr>
      <w:pgSz w:w="12240" w:h="15840" w:orient="portrait"/>
      <w:pgMar w:top="640" w:right="792" w:bottom="640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zq2ft0lcwavofrgkm4v" Type="http://schemas.openxmlformats.org/officeDocument/2006/relationships/hyperlink" Target="mailto:cory@coryglenn.ai" TargetMode="External"/><Relationship Id="rIdvwbxxeh59mpijp8tsg8kg" Type="http://schemas.openxmlformats.org/officeDocument/2006/relationships/hyperlink" Target="https://linkedin.com/in/coryglenn" TargetMode="External"/><Relationship Id="rIdmopp2lrzelvlsfsf2btfp" Type="http://schemas.openxmlformats.org/officeDocument/2006/relationships/hyperlink" Target="https://github.com/x0ry" TargetMode="External"/><Relationship Id="rIdm1cuf1sacph49hxr24lcv" Type="http://schemas.openxmlformats.org/officeDocument/2006/relationships/hyperlink" Target="https://coryglenn.ai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Cory Glenn – Security Analyst | Software Engineer</dc:title>
  <dc:creator>Cory Glenn</dc:creator>
  <cp:lastModifiedBy>Un-named</cp:lastModifiedBy>
  <cp:revision>1</cp:revision>
  <dcterms:created xsi:type="dcterms:W3CDTF">2026-10-13T14:36:10.780Z</dcterms:created>
  <dcterms:modified xsi:type="dcterms:W3CDTF">2026-10-13T14:36:10.780Z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